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5B9" w:rsidRDefault="000315B9" w14:paraId="0000000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tbl>
      <w:tblPr>
        <w:tblStyle w:val="a"/>
        <w:tblW w:w="86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20" w:firstRow="1" w:lastRow="0" w:firstColumn="0" w:lastColumn="0" w:noHBand="0" w:noVBand="1"/>
      </w:tblPr>
      <w:tblGrid>
        <w:gridCol w:w="1797"/>
        <w:gridCol w:w="721"/>
        <w:gridCol w:w="1939"/>
        <w:gridCol w:w="4126"/>
        <w:gridCol w:w="41"/>
      </w:tblGrid>
      <w:tr w:rsidR="000315B9" w:rsidTr="5DB1E805" w14:paraId="21C00DD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24" w:type="dxa"/>
            <w:gridSpan w:val="5"/>
            <w:tcMar/>
          </w:tcPr>
          <w:p w:rsidR="000315B9" w:rsidRDefault="006655C4" w14:paraId="00000002" w14:textId="77777777">
            <w:pPr>
              <w:spacing w:before="120" w:after="120"/>
              <w:rPr>
                <w:b w:val="0"/>
                <w:color w:val="E60028"/>
              </w:rPr>
            </w:pPr>
            <w:r>
              <w:rPr>
                <w:color w:val="E60028"/>
              </w:rPr>
              <w:t>Einscan-pro 3D scanner Safe Operating Process</w:t>
            </w:r>
          </w:p>
        </w:tc>
      </w:tr>
      <w:tr w:rsidR="000315B9" w:rsidTr="5DB1E805" w14:paraId="35039A98" w14:textId="77777777">
        <w:tc>
          <w:tcPr>
            <w:tcW w:w="8624" w:type="dxa"/>
            <w:gridSpan w:val="5"/>
            <w:tcMar/>
          </w:tcPr>
          <w:p w:rsidR="000315B9" w:rsidRDefault="006655C4" w14:paraId="000000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Safe Operating Process (SOP) is to be used in conjunction with any legislation, operating manuals, Australian or International Standards or task relevant training.</w:t>
            </w:r>
          </w:p>
        </w:tc>
      </w:tr>
      <w:tr w:rsidR="000315B9" w:rsidTr="5DB1E805" w14:paraId="7C6E31A1" w14:textId="77777777">
        <w:tc>
          <w:tcPr>
            <w:tcW w:w="8624" w:type="dxa"/>
            <w:gridSpan w:val="5"/>
            <w:tcMar/>
          </w:tcPr>
          <w:p w:rsidR="000315B9" w:rsidRDefault="006655C4" w14:paraId="000000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bookmarkStart w:name="_gjdgxs" w:colFirst="0" w:colLast="0" w:id="0"/>
            <w:bookmarkEnd w:id="0"/>
            <w:r>
              <w:rPr>
                <w:b/>
                <w:color w:val="E60028"/>
                <w:sz w:val="22"/>
                <w:szCs w:val="22"/>
              </w:rPr>
              <w:t>Description of the Work:</w:t>
            </w:r>
          </w:p>
        </w:tc>
      </w:tr>
      <w:tr w:rsidR="000315B9" w:rsidTr="5DB1E805" w14:paraId="1853C42B" w14:textId="77777777">
        <w:tc>
          <w:tcPr>
            <w:tcW w:w="8624" w:type="dxa"/>
            <w:gridSpan w:val="5"/>
            <w:tcMar/>
          </w:tcPr>
          <w:p w:rsidR="000315B9" w:rsidRDefault="006655C4" w14:paraId="000000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of the Einscan-Pro 3D scanner to complete 3D scanning pr</w:t>
            </w:r>
            <w:r>
              <w:rPr>
                <w:sz w:val="22"/>
                <w:szCs w:val="22"/>
              </w:rPr>
              <w:t>ojects</w:t>
            </w:r>
          </w:p>
        </w:tc>
      </w:tr>
      <w:tr w:rsidR="000315B9" w:rsidTr="5DB1E805" w14:paraId="00236BD7" w14:textId="77777777">
        <w:tc>
          <w:tcPr>
            <w:tcW w:w="8624" w:type="dxa"/>
            <w:gridSpan w:val="5"/>
            <w:tcMar/>
          </w:tcPr>
          <w:p w:rsidR="000315B9" w:rsidRDefault="006655C4" w14:paraId="0000002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i/>
                <w:color w:val="E60028"/>
                <w:sz w:val="16"/>
                <w:szCs w:val="16"/>
              </w:rPr>
            </w:pPr>
            <w:r>
              <w:rPr>
                <w:b/>
                <w:color w:val="E60028"/>
                <w:sz w:val="22"/>
                <w:szCs w:val="22"/>
              </w:rPr>
              <w:t xml:space="preserve">Personal Protective Equipment Required: </w:t>
            </w:r>
            <w:r>
              <w:rPr>
                <w:i/>
                <w:color w:val="E60028"/>
                <w:sz w:val="16"/>
                <w:szCs w:val="16"/>
              </w:rPr>
              <w:t>remove any which are not relevant</w:t>
            </w:r>
          </w:p>
          <w:p w:rsidR="000315B9" w:rsidRDefault="006655C4" w14:paraId="000000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i/>
                <w:color w:val="E60028"/>
                <w:sz w:val="16"/>
                <w:szCs w:val="16"/>
              </w:rPr>
            </w:pPr>
            <w:r>
              <w:rPr>
                <w:i/>
                <w:color w:val="E60028"/>
                <w:sz w:val="16"/>
                <w:szCs w:val="16"/>
              </w:rPr>
              <w:t>None required</w:t>
            </w:r>
          </w:p>
        </w:tc>
      </w:tr>
      <w:tr w:rsidR="000315B9" w:rsidTr="5DB1E805" w14:paraId="56538EDB" w14:textId="77777777">
        <w:trPr>
          <w:gridAfter w:val="1"/>
          <w:trHeight w:val="20"/>
        </w:trPr>
        <w:tc>
          <w:tcPr>
            <w:tcW w:w="8583" w:type="dxa"/>
            <w:gridSpan w:val="4"/>
            <w:tcMar/>
            <w:vAlign w:val="top"/>
          </w:tcPr>
          <w:p w:rsidR="000315B9" w:rsidRDefault="006655C4" w14:paraId="0000002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Potential Hazards</w:t>
            </w:r>
          </w:p>
        </w:tc>
      </w:tr>
      <w:tr w:rsidR="000315B9" w:rsidTr="5DB1E805" w14:paraId="6EBB264B" w14:textId="77777777">
        <w:trPr>
          <w:gridAfter w:val="1"/>
          <w:trHeight w:val="20"/>
        </w:trPr>
        <w:tc>
          <w:tcPr>
            <w:tcW w:w="4457" w:type="dxa"/>
            <w:gridSpan w:val="3"/>
            <w:tcMar/>
            <w:vAlign w:val="top"/>
          </w:tcPr>
          <w:p w:rsidR="000315B9" w:rsidRDefault="006655C4" w14:paraId="00000032" w14:textId="77777777">
            <w:pPr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leaks and electricity. Do not use near any wet surfaces</w:t>
            </w:r>
          </w:p>
        </w:tc>
        <w:tc>
          <w:tcPr>
            <w:tcW w:w="4126" w:type="dxa"/>
            <w:tcMar/>
            <w:vAlign w:val="top"/>
          </w:tcPr>
          <w:p w:rsidR="000315B9" w:rsidRDefault="006655C4" w14:paraId="00000037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users may be affected by the flashing/strobe light produced when scanner is operational</w:t>
            </w:r>
          </w:p>
        </w:tc>
      </w:tr>
      <w:tr w:rsidR="000315B9" w:rsidTr="5DB1E805" w14:paraId="00884178" w14:textId="77777777">
        <w:trPr>
          <w:gridAfter w:val="1"/>
          <w:trHeight w:val="20"/>
        </w:trPr>
        <w:tc>
          <w:tcPr>
            <w:tcW w:w="4457" w:type="dxa"/>
            <w:gridSpan w:val="3"/>
            <w:tcMar/>
            <w:vAlign w:val="top"/>
          </w:tcPr>
          <w:p w:rsidR="000315B9" w:rsidRDefault="006655C4" w14:paraId="00000039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Pinching when setting up the tripod</w:t>
            </w:r>
          </w:p>
        </w:tc>
        <w:tc>
          <w:tcPr>
            <w:tcW w:w="4126" w:type="dxa"/>
            <w:tcMar/>
            <w:vAlign w:val="top"/>
          </w:tcPr>
          <w:p w:rsidR="000315B9" w:rsidRDefault="006655C4" w14:paraId="0000003E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Trip hazard from cables</w:t>
            </w:r>
          </w:p>
        </w:tc>
      </w:tr>
      <w:tr w:rsidR="000315B9" w:rsidTr="5DB1E805" w14:paraId="491D3192" w14:textId="77777777">
        <w:trPr>
          <w:gridAfter w:val="1"/>
          <w:trHeight w:val="20"/>
        </w:trPr>
        <w:tc>
          <w:tcPr>
            <w:tcW w:w="4457" w:type="dxa"/>
            <w:gridSpan w:val="3"/>
            <w:tcMar/>
            <w:vAlign w:val="top"/>
          </w:tcPr>
          <w:p w:rsidR="000315B9" w:rsidRDefault="006655C4" w14:paraId="00000040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Possible arm or hand string during hand held operation and calibration</w:t>
            </w:r>
          </w:p>
        </w:tc>
        <w:tc>
          <w:tcPr>
            <w:tcW w:w="4126" w:type="dxa"/>
            <w:tcMar/>
            <w:vAlign w:val="top"/>
          </w:tcPr>
          <w:p w:rsidR="000315B9" w:rsidRDefault="000315B9" w14:paraId="0000004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0"/>
              <w:rPr>
                <w:sz w:val="22"/>
                <w:szCs w:val="22"/>
              </w:rPr>
            </w:pPr>
          </w:p>
        </w:tc>
      </w:tr>
      <w:tr w:rsidR="000315B9" w:rsidTr="5DB1E805" w14:paraId="714DBEF0" w14:textId="77777777">
        <w:trPr>
          <w:gridAfter w:val="1"/>
          <w:trHeight w:val="20"/>
        </w:trPr>
        <w:tc>
          <w:tcPr>
            <w:tcW w:w="8583" w:type="dxa"/>
            <w:gridSpan w:val="4"/>
            <w:tcMar/>
            <w:vAlign w:val="top"/>
          </w:tcPr>
          <w:p w:rsidR="000315B9" w:rsidRDefault="006655C4" w14:paraId="000000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Pre-Operational Safety Checks:</w:t>
            </w:r>
          </w:p>
        </w:tc>
      </w:tr>
      <w:tr w:rsidR="000315B9" w:rsidTr="5DB1E805" w14:paraId="0878E611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4"/>
            <w:tcMar/>
            <w:vAlign w:val="top"/>
          </w:tcPr>
          <w:p w:rsidR="000315B9" w:rsidP="5DB1E805" w:rsidRDefault="006655C4" w14:paraId="0000004E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5DB1E805" w:rsidR="006655C4">
              <w:rPr>
                <w:sz w:val="22"/>
                <w:szCs w:val="22"/>
              </w:rPr>
              <w:t>Ensure you have completed the 3D scanner induction</w:t>
            </w:r>
          </w:p>
          <w:p w:rsidR="000315B9" w:rsidP="5DB1E805" w:rsidRDefault="006655C4" w14:paraId="0000004F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5DB1E805" w:rsidR="006655C4">
              <w:rPr>
                <w:sz w:val="22"/>
                <w:szCs w:val="22"/>
              </w:rPr>
              <w:t>Consult with a makerspace technician to organise a space to work on your scanning project</w:t>
            </w:r>
          </w:p>
          <w:p w:rsidR="000315B9" w:rsidP="5DB1E805" w:rsidRDefault="006655C4" w14:paraId="00000050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5DB1E805" w:rsidR="006655C4">
              <w:rPr>
                <w:sz w:val="22"/>
                <w:szCs w:val="22"/>
              </w:rPr>
              <w:t xml:space="preserve">Ensure you have enough space to move if you are doing a </w:t>
            </w:r>
            <w:proofErr w:type="gramStart"/>
            <w:r w:rsidRPr="5DB1E805" w:rsidR="006655C4">
              <w:rPr>
                <w:sz w:val="22"/>
                <w:szCs w:val="22"/>
              </w:rPr>
              <w:t>hand held</w:t>
            </w:r>
            <w:proofErr w:type="gramEnd"/>
            <w:r w:rsidRPr="5DB1E805" w:rsidR="006655C4">
              <w:rPr>
                <w:sz w:val="22"/>
                <w:szCs w:val="22"/>
              </w:rPr>
              <w:t xml:space="preserve"> scan</w:t>
            </w:r>
          </w:p>
          <w:p w:rsidR="000315B9" w:rsidP="5DB1E805" w:rsidRDefault="006655C4" w14:paraId="00000051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5DB1E805" w:rsidR="006655C4">
              <w:rPr>
                <w:sz w:val="22"/>
                <w:szCs w:val="22"/>
              </w:rPr>
              <w:t>Ensure workspace is clean and dry</w:t>
            </w:r>
          </w:p>
          <w:p w:rsidR="000315B9" w:rsidRDefault="006655C4" w14:paraId="00000052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sure you have a copy of the user manual at hand as you w</w:t>
            </w:r>
            <w:r>
              <w:rPr>
                <w:sz w:val="22"/>
                <w:szCs w:val="22"/>
              </w:rPr>
              <w:t>ill need to refer to this.</w:t>
            </w:r>
          </w:p>
          <w:p w:rsidR="000315B9" w:rsidRDefault="006655C4" w14:paraId="00000053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 scanner to PC as detailed in the user manual. Ask your MakerSpace technician for assistance if you are unsure</w:t>
            </w:r>
          </w:p>
          <w:p w:rsidR="000315B9" w:rsidRDefault="006655C4" w14:paraId="00000054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that any cables are not a tripping hazard</w:t>
            </w:r>
          </w:p>
        </w:tc>
      </w:tr>
      <w:tr w:rsidR="000315B9" w:rsidTr="5DB1E805" w14:paraId="4C3A6EBA" w14:textId="77777777">
        <w:trPr>
          <w:gridAfter w:val="1"/>
          <w:trHeight w:val="20"/>
        </w:trPr>
        <w:tc>
          <w:tcPr>
            <w:tcW w:w="8583" w:type="dxa"/>
            <w:gridSpan w:val="4"/>
            <w:tcMar/>
            <w:vAlign w:val="top"/>
          </w:tcPr>
          <w:p w:rsidR="000315B9" w:rsidRDefault="006655C4" w14:paraId="0000005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Operational Safety Checks:</w:t>
            </w:r>
          </w:p>
        </w:tc>
      </w:tr>
      <w:tr w:rsidR="000315B9" w:rsidTr="5DB1E805" w14:paraId="69A58975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4"/>
            <w:tcMar/>
            <w:vAlign w:val="top"/>
          </w:tcPr>
          <w:p w:rsidR="000315B9" w:rsidP="5DB1E805" w:rsidRDefault="006655C4" w14:paraId="00000062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5DB1E805" w:rsidR="006655C4">
              <w:rPr>
                <w:sz w:val="22"/>
                <w:szCs w:val="22"/>
              </w:rPr>
              <w:t>The scanner may require calibration - check user manual for instruction</w:t>
            </w:r>
          </w:p>
          <w:p w:rsidR="000315B9" w:rsidP="5DB1E805" w:rsidRDefault="006655C4" w14:paraId="00000063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5DB1E805" w:rsidR="006655C4">
              <w:rPr>
                <w:sz w:val="22"/>
                <w:szCs w:val="22"/>
              </w:rPr>
              <w:t xml:space="preserve">Ensure you have enough space to move if you are doing a </w:t>
            </w:r>
            <w:proofErr w:type="gramStart"/>
            <w:r w:rsidRPr="5DB1E805" w:rsidR="006655C4">
              <w:rPr>
                <w:sz w:val="22"/>
                <w:szCs w:val="22"/>
              </w:rPr>
              <w:t>hand held</w:t>
            </w:r>
            <w:proofErr w:type="gramEnd"/>
            <w:r w:rsidRPr="5DB1E805" w:rsidR="006655C4">
              <w:rPr>
                <w:sz w:val="22"/>
                <w:szCs w:val="22"/>
              </w:rPr>
              <w:t xml:space="preserve"> scan</w:t>
            </w:r>
          </w:p>
          <w:p w:rsidR="000315B9" w:rsidRDefault="006655C4" w14:paraId="00000064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aware of cables when scanning is hand held mode. When moving around the object you are scanning you may cables</w:t>
            </w:r>
            <w:r>
              <w:rPr>
                <w:sz w:val="22"/>
                <w:szCs w:val="22"/>
              </w:rPr>
              <w:t xml:space="preserve"> may become a hazard</w:t>
            </w:r>
          </w:p>
          <w:p w:rsidR="000315B9" w:rsidRDefault="006655C4" w14:paraId="00000065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that strobe light is not impacting on any member of your project team or others in the the MakerSpace. </w:t>
            </w:r>
          </w:p>
        </w:tc>
      </w:tr>
      <w:tr w:rsidR="000315B9" w:rsidTr="5DB1E805" w14:paraId="20EC7AFF" w14:textId="77777777">
        <w:trPr>
          <w:gridAfter w:val="1"/>
          <w:trHeight w:val="20"/>
        </w:trPr>
        <w:tc>
          <w:tcPr>
            <w:tcW w:w="8583" w:type="dxa"/>
            <w:gridSpan w:val="4"/>
            <w:tcMar/>
            <w:vAlign w:val="top"/>
          </w:tcPr>
          <w:p w:rsidR="000315B9" w:rsidRDefault="006655C4" w14:paraId="0000006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Post-Operational Safety Checks:</w:t>
            </w:r>
          </w:p>
        </w:tc>
      </w:tr>
      <w:tr w:rsidR="000315B9" w:rsidTr="5DB1E805" w14:paraId="6655F3A9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4"/>
            <w:tcMar/>
            <w:vAlign w:val="top"/>
          </w:tcPr>
          <w:p w:rsidR="000315B9" w:rsidP="5DB1E805" w:rsidRDefault="006655C4" w14:paraId="00000073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5DB1E805" w:rsidR="006655C4">
              <w:rPr>
                <w:sz w:val="22"/>
                <w:szCs w:val="22"/>
              </w:rPr>
              <w:t>Unplug and pack away 3D scanner</w:t>
            </w:r>
          </w:p>
          <w:p w:rsidR="000315B9" w:rsidRDefault="006655C4" w14:paraId="00000074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work area or any residue or debris</w:t>
            </w:r>
          </w:p>
        </w:tc>
      </w:tr>
      <w:tr w:rsidR="000315B9" w:rsidTr="5DB1E805" w14:paraId="1F12ACC1" w14:textId="77777777">
        <w:trPr>
          <w:gridAfter w:val="1"/>
          <w:trHeight w:val="20"/>
        </w:trPr>
        <w:tc>
          <w:tcPr>
            <w:tcW w:w="8583" w:type="dxa"/>
            <w:gridSpan w:val="4"/>
            <w:tcMar/>
            <w:vAlign w:val="top"/>
          </w:tcPr>
          <w:p w:rsidR="000315B9" w:rsidRDefault="006655C4" w14:paraId="0000007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Housekeeping:</w:t>
            </w:r>
          </w:p>
        </w:tc>
      </w:tr>
      <w:tr w:rsidR="000315B9" w:rsidTr="5DB1E805" w14:paraId="35120A44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4"/>
            <w:tcMar/>
            <w:vAlign w:val="top"/>
          </w:tcPr>
          <w:p w:rsidR="000315B9" w:rsidP="5DB1E805" w:rsidRDefault="006655C4" w14:paraId="00000082" w14:textId="7777777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5DB1E805" w:rsidR="006655C4">
              <w:rPr>
                <w:sz w:val="22"/>
                <w:szCs w:val="22"/>
              </w:rPr>
              <w:t>Ensure all parts are stored correctly</w:t>
            </w:r>
          </w:p>
        </w:tc>
      </w:tr>
      <w:tr w:rsidR="000315B9" w:rsidTr="5DB1E805" w14:paraId="73AD6564" w14:textId="77777777">
        <w:trPr>
          <w:gridAfter w:val="1"/>
          <w:trHeight w:val="20"/>
        </w:trPr>
        <w:tc>
          <w:tcPr>
            <w:tcW w:w="8583" w:type="dxa"/>
            <w:gridSpan w:val="4"/>
            <w:tcMar/>
            <w:vAlign w:val="top"/>
          </w:tcPr>
          <w:p w:rsidR="000315B9" w:rsidRDefault="006655C4" w14:paraId="0000008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Maintenance &amp; Cleaning</w:t>
            </w:r>
          </w:p>
        </w:tc>
      </w:tr>
      <w:tr w:rsidR="000315B9" w:rsidTr="5DB1E805" w14:paraId="1B9ED9E5" w14:textId="77777777">
        <w:trPr>
          <w:gridAfter w:val="1"/>
          <w:trHeight w:val="20"/>
        </w:trPr>
        <w:tc>
          <w:tcPr>
            <w:tcW w:w="8583" w:type="dxa"/>
            <w:gridSpan w:val="4"/>
            <w:tcMar/>
            <w:vAlign w:val="top"/>
          </w:tcPr>
          <w:p w:rsidR="000315B9" w:rsidRDefault="006655C4" w14:paraId="0000009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Daily/ per usage</w:t>
            </w:r>
          </w:p>
          <w:p w:rsidR="000315B9" w:rsidRDefault="006655C4" w14:paraId="00000091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scanner and component parts are packed away neatly</w:t>
            </w:r>
          </w:p>
          <w:p w:rsidR="000315B9" w:rsidRDefault="006655C4" w14:paraId="00000092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Wipe lense with lint free cloth (MS Technician)</w:t>
            </w:r>
          </w:p>
          <w:p w:rsidR="000315B9" w:rsidRDefault="006655C4" w14:paraId="0000009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Periodically </w:t>
            </w:r>
          </w:p>
          <w:p w:rsidR="000315B9" w:rsidRDefault="006655C4" w14:paraId="00000094" w14:textId="777777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for software or firmware updates</w:t>
            </w:r>
          </w:p>
        </w:tc>
      </w:tr>
      <w:tr w:rsidR="000315B9" w:rsidTr="5DB1E805" w14:paraId="5CF044DE" w14:textId="77777777">
        <w:trPr>
          <w:gridAfter w:val="1"/>
          <w:trHeight w:val="20"/>
        </w:trPr>
        <w:tc>
          <w:tcPr>
            <w:tcW w:w="1797" w:type="dxa"/>
            <w:tcMar/>
            <w:vAlign w:val="top"/>
          </w:tcPr>
          <w:p w:rsidR="000315B9" w:rsidRDefault="006655C4" w14:paraId="0000009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Assessed by:</w:t>
            </w:r>
          </w:p>
        </w:tc>
        <w:tc>
          <w:tcPr>
            <w:tcW w:w="6786" w:type="dxa"/>
            <w:gridSpan w:val="3"/>
            <w:tcMar/>
          </w:tcPr>
          <w:p w:rsidR="000315B9" w:rsidRDefault="000315B9" w14:paraId="0000009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</w:p>
        </w:tc>
      </w:tr>
      <w:tr w:rsidR="000315B9" w:rsidTr="5DB1E805" w14:paraId="672A6659" w14:textId="77777777">
        <w:trPr>
          <w:gridAfter w:val="1"/>
          <w:trHeight w:val="20"/>
        </w:trPr>
        <w:tc>
          <w:tcPr>
            <w:tcW w:w="8583" w:type="dxa"/>
            <w:gridSpan w:val="4"/>
            <w:tcMar/>
            <w:vAlign w:val="top"/>
          </w:tcPr>
          <w:p w:rsidR="000315B9" w:rsidRDefault="000315B9" w14:paraId="000000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</w:p>
        </w:tc>
      </w:tr>
      <w:tr w:rsidR="000315B9" w:rsidTr="5DB1E805" w14:paraId="695B6CD2" w14:textId="77777777">
        <w:trPr>
          <w:gridAfter w:val="1"/>
          <w:trHeight w:val="20"/>
        </w:trPr>
        <w:tc>
          <w:tcPr>
            <w:tcW w:w="2518" w:type="dxa"/>
            <w:gridSpan w:val="2"/>
            <w:tcMar/>
            <w:vAlign w:val="top"/>
          </w:tcPr>
          <w:p w:rsidR="000315B9" w:rsidRDefault="006655C4" w14:paraId="000000A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Assessment:</w:t>
            </w:r>
          </w:p>
        </w:tc>
        <w:tc>
          <w:tcPr>
            <w:tcW w:w="6065" w:type="dxa"/>
            <w:gridSpan w:val="2"/>
            <w:tcMar/>
          </w:tcPr>
          <w:p w:rsidR="000315B9" w:rsidRDefault="000315B9" w14:paraId="000000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0315B9" w:rsidRDefault="000315B9" w14:paraId="000000B0" w14:textId="77777777"/>
    <w:sectPr w:rsidR="00031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088" w:right="1700" w:bottom="1440" w:left="1843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655C4" w14:paraId="288137D1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6655C4" w14:paraId="5954D8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5C4" w:rsidRDefault="006655C4" w14:paraId="2057DBE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15B9" w:rsidRDefault="000315B9" w14:paraId="000000B6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8579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420" w:firstRow="1" w:lastRow="0" w:firstColumn="0" w:lastColumn="0" w:noHBand="0" w:noVBand="1"/>
    </w:tblPr>
    <w:tblGrid>
      <w:gridCol w:w="2859"/>
      <w:gridCol w:w="2860"/>
      <w:gridCol w:w="2860"/>
    </w:tblGrid>
    <w:tr w:rsidR="000315B9" w14:paraId="5EBBB2B1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59" w:type="dxa"/>
          <w:tcBorders>
            <w:top w:val="single" w:color="000000" w:sz="12" w:space="0"/>
          </w:tcBorders>
        </w:tcPr>
        <w:p w:rsidR="000315B9" w:rsidRDefault="006655C4" w14:paraId="000000B7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 xml:space="preserve">Prepared by: </w:t>
          </w:r>
        </w:p>
        <w:p w:rsidR="000315B9" w:rsidRDefault="006655C4" w14:paraId="000000B8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>Health, Safety &amp; Wellbeing</w:t>
          </w:r>
        </w:p>
      </w:tc>
      <w:tc>
        <w:tcPr>
          <w:tcW w:w="2860" w:type="dxa"/>
          <w:tcBorders>
            <w:top w:val="single" w:color="000000" w:sz="12" w:space="0"/>
          </w:tcBorders>
        </w:tcPr>
        <w:p w:rsidR="000315B9" w:rsidRDefault="006655C4" w14:paraId="000000B9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jc w:val="center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>Printed copies are considered uncontrolled</w:t>
          </w:r>
        </w:p>
      </w:tc>
      <w:tc>
        <w:tcPr>
          <w:tcW w:w="2860" w:type="dxa"/>
          <w:tcBorders>
            <w:top w:val="single" w:color="000000" w:sz="12" w:space="0"/>
          </w:tcBorders>
        </w:tcPr>
        <w:p w:rsidR="000315B9" w:rsidRDefault="006655C4" w14:paraId="000000BA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jc w:val="right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>Rev: 2.0</w:t>
          </w:r>
        </w:p>
        <w:p w:rsidR="000315B9" w:rsidRDefault="006655C4" w14:paraId="000000BB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0"/>
            <w:jc w:val="right"/>
          </w:pPr>
          <w:r>
            <w:rPr>
              <w:b w:val="0"/>
              <w:color w:val="000000"/>
              <w:sz w:val="14"/>
              <w:szCs w:val="14"/>
            </w:rPr>
            <w:t xml:space="preserve">Page: Page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b w:val="0"/>
              <w:color w:val="000000"/>
              <w:sz w:val="14"/>
              <w:szCs w:val="14"/>
            </w:rPr>
            <w:instrText>PAGE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color w:val="000000"/>
              <w:sz w:val="14"/>
              <w:szCs w:val="14"/>
            </w:rPr>
            <w:fldChar w:fldCharType="end"/>
          </w:r>
          <w:r>
            <w:rPr>
              <w:b w:val="0"/>
              <w:color w:val="000000"/>
              <w:sz w:val="14"/>
              <w:szCs w:val="14"/>
            </w:rPr>
            <w:t xml:space="preserve"> of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b w:val="0"/>
              <w:color w:val="000000"/>
              <w:sz w:val="14"/>
              <w:szCs w:val="14"/>
            </w:rPr>
            <w:instrText>NUMPAGES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0315B9" w:rsidRDefault="000315B9" w14:paraId="000000BC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5C4" w:rsidRDefault="006655C4" w14:paraId="6B1B6C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655C4" w14:paraId="7F84B1D3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6655C4" w14:paraId="3DB885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6655C4" w:rsidRDefault="006655C4" w14:paraId="5226723C" w14:textId="7316AC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EDB89C" wp14:editId="5E42D32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3335"/>
              <wp:wrapSquare wrapText="bothSides"/>
              <wp:docPr id="3" name="Text Box 3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655C4" w:rsidR="006655C4" w:rsidRDefault="006655C4" w14:paraId="6C99B579" w14:textId="5FD3DFF0">
                          <w:pPr>
                            <w:rPr>
                              <w:rFonts w:ascii="Calibri" w:hAnsi="Calibri" w:eastAsia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6655C4">
                            <w:rPr>
                              <w:rFonts w:ascii="Calibri" w:hAnsi="Calibri" w:eastAsia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7EDB89C">
              <v:stroke joinstyle="miter"/>
              <v:path gradientshapeok="t" o:connecttype="rect"/>
            </v:shapetype>
            <v:shape id="Text Box 3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MIT Classification: Trusted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fill o:detectmouseclick="t"/>
              <v:textbox style="mso-fit-shape-to-text:t" inset="0,0,0,0">
                <w:txbxContent>
                  <w:p w:rsidRPr="006655C4" w:rsidR="006655C4" w:rsidRDefault="006655C4" w14:paraId="6C99B579" w14:textId="5FD3DFF0">
                    <w:pPr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6655C4"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xmlns:pic="http://schemas.openxmlformats.org/drawingml/2006/picture" mc:Ignorable="w14 w15 w16se w16cid w16 w16cex w16sdtdh wp14">
  <w:p w:rsidR="000315B9" w:rsidRDefault="006655C4" w14:paraId="000000B1" w14:textId="57C23A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52154E" wp14:editId="040C3F4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3335"/>
              <wp:wrapSquare wrapText="bothSides"/>
              <wp:docPr id="4" name="Text Box 4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655C4" w:rsidR="006655C4" w:rsidRDefault="006655C4" w14:paraId="23496B14" w14:textId="529D9FE7">
                          <w:pPr>
                            <w:rPr>
                              <w:rFonts w:ascii="Calibri" w:hAnsi="Calibri" w:eastAsia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6655C4">
                            <w:rPr>
                              <w:rFonts w:ascii="Calibri" w:hAnsi="Calibri" w:eastAsia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5152154E">
              <v:stroke joinstyle="miter"/>
              <v:path gradientshapeok="t" o:connecttype="rect"/>
            </v:shapetype>
            <v:shape id="Text Box 4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MIT Classification: Trusted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6655C4" w:rsidR="006655C4" w:rsidRDefault="006655C4" w14:paraId="23496B14" w14:textId="529D9FE7">
                    <w:pPr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6655C4"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a0"/>
      <w:tblW w:w="8579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420" w:firstRow="1" w:lastRow="0" w:firstColumn="0" w:lastColumn="0" w:noHBand="0" w:noVBand="1"/>
    </w:tblPr>
    <w:tblGrid>
      <w:gridCol w:w="6083"/>
      <w:gridCol w:w="2496"/>
    </w:tblGrid>
    <w:tr w:rsidR="000315B9" w14:paraId="7B154D22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6083" w:type="dxa"/>
          <w:tcBorders>
            <w:bottom w:val="single" w:color="E60028" w:sz="18" w:space="0"/>
          </w:tcBorders>
        </w:tcPr>
        <w:p w:rsidR="000315B9" w:rsidRDefault="006655C4" w14:paraId="000000B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rPr>
              <w:b w:val="0"/>
              <w:color w:val="E60028"/>
              <w:sz w:val="28"/>
              <w:szCs w:val="28"/>
            </w:rPr>
          </w:pPr>
          <w:r>
            <w:rPr>
              <w:color w:val="E60028"/>
              <w:sz w:val="28"/>
              <w:szCs w:val="28"/>
            </w:rPr>
            <w:t>Safe Operating Process (SOP)</w:t>
          </w:r>
        </w:p>
        <w:p w:rsidR="000315B9" w:rsidRDefault="006655C4" w14:paraId="000000B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rPr>
              <w:b w:val="0"/>
              <w:color w:val="E60028"/>
            </w:rPr>
          </w:pPr>
          <w:r>
            <w:rPr>
              <w:color w:val="E60028"/>
              <w:sz w:val="28"/>
              <w:szCs w:val="28"/>
            </w:rPr>
            <w:t>HSW-PR01-TM03</w:t>
          </w:r>
        </w:p>
      </w:tc>
      <w:tc>
        <w:tcPr>
          <w:tcW w:w="2496" w:type="dxa"/>
          <w:tcBorders>
            <w:bottom w:val="single" w:color="E60028" w:sz="18" w:space="0"/>
          </w:tcBorders>
        </w:tcPr>
        <w:p w:rsidR="000315B9" w:rsidRDefault="006655C4" w14:paraId="000000B4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0"/>
            <w:jc w:val="right"/>
          </w:pPr>
          <w:r>
            <w:rPr>
              <w:noProof/>
              <w:color w:val="000000"/>
            </w:rPr>
            <w:drawing>
              <wp:inline distT="0" distB="0" distL="0" distR="0" wp14:anchorId="650D85E1" wp14:editId="07777777">
                <wp:extent cx="1440000" cy="576000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315B9" w:rsidRDefault="000315B9" w14:paraId="000000B5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6655C4" w:rsidRDefault="006655C4" w14:paraId="16ABDBC9" w14:textId="6FDC73C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539327" wp14:editId="6DCB4F6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3335"/>
              <wp:wrapSquare wrapText="bothSides"/>
              <wp:docPr id="2" name="Text Box 2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655C4" w:rsidR="006655C4" w:rsidRDefault="006655C4" w14:paraId="05EFA077" w14:textId="54EB9BF8">
                          <w:pPr>
                            <w:rPr>
                              <w:rFonts w:ascii="Calibri" w:hAnsi="Calibri" w:eastAsia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6655C4">
                            <w:rPr>
                              <w:rFonts w:ascii="Calibri" w:hAnsi="Calibri" w:eastAsia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7539327">
              <v:stroke joinstyle="miter"/>
              <v:path gradientshapeok="t" o:connecttype="rect"/>
            </v:shapetype>
            <v:shape id="Text Box 2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MIT Classification: Trusted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fill o:detectmouseclick="t"/>
              <v:textbox style="mso-fit-shape-to-text:t" inset="0,0,0,0">
                <w:txbxContent>
                  <w:p w:rsidRPr="006655C4" w:rsidR="006655C4" w:rsidRDefault="006655C4" w14:paraId="05EFA077" w14:textId="54EB9BF8">
                    <w:pPr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6655C4"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AC6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B59E9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D9BE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80E09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DA93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E3A1B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CD97A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7C593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771169868">
    <w:abstractNumId w:val="5"/>
  </w:num>
  <w:num w:numId="2" w16cid:durableId="647637820">
    <w:abstractNumId w:val="1"/>
  </w:num>
  <w:num w:numId="3" w16cid:durableId="95172610">
    <w:abstractNumId w:val="6"/>
  </w:num>
  <w:num w:numId="4" w16cid:durableId="499080892">
    <w:abstractNumId w:val="4"/>
  </w:num>
  <w:num w:numId="5" w16cid:durableId="1465805609">
    <w:abstractNumId w:val="0"/>
  </w:num>
  <w:num w:numId="6" w16cid:durableId="2120369834">
    <w:abstractNumId w:val="2"/>
  </w:num>
  <w:num w:numId="7" w16cid:durableId="626938698">
    <w:abstractNumId w:val="3"/>
  </w:num>
  <w:num w:numId="8" w16cid:durableId="8247793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5B9"/>
    <w:rsid w:val="000315B9"/>
    <w:rsid w:val="006655C4"/>
    <w:rsid w:val="5DB1E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AD89A"/>
  <w15:docId w15:val="{BE14D453-E5F0-4A79-9B50-78F1C48F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AU" w:eastAsia="ja-JP" w:bidi="ar-SA"/>
      </w:rPr>
    </w:rPrDefault>
    <w:pPrDefault>
      <w:pPr>
        <w:spacing w:after="5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360"/>
      <w:ind w:left="851" w:hanging="851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ind w:left="851" w:hanging="851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504" w:hanging="504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51" w:hanging="851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before="100" w:after="0" w:line="240" w:lineRule="auto"/>
    </w:pPr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 w:eastAsia="Arial" w:cs="Arial"/>
        <w:b/>
        <w:smallCaps w:val="0"/>
        <w:strike w:val="0"/>
        <w:color w:val="DC291E"/>
        <w:sz w:val="22"/>
        <w:szCs w:val="22"/>
        <w:vertAlign w:val="baseline"/>
      </w:rPr>
    </w:tblStylePr>
  </w:style>
  <w:style w:type="table" w:styleId="a0" w:customStyle="1">
    <w:basedOn w:val="TableNormal"/>
    <w:pPr>
      <w:spacing w:before="100" w:after="0" w:line="240" w:lineRule="auto"/>
    </w:pPr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 w:eastAsia="Arial" w:cs="Arial"/>
        <w:b/>
        <w:smallCaps w:val="0"/>
        <w:strike w:val="0"/>
        <w:color w:val="DC291E"/>
        <w:sz w:val="22"/>
        <w:szCs w:val="22"/>
        <w:vertAlign w:val="baseline"/>
      </w:rPr>
    </w:tblStylePr>
  </w:style>
  <w:style w:type="table" w:styleId="a1" w:customStyle="1">
    <w:basedOn w:val="TableNormal"/>
    <w:pPr>
      <w:spacing w:before="100" w:after="0" w:line="240" w:lineRule="auto"/>
    </w:pPr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 w:eastAsia="Arial" w:cs="Arial"/>
        <w:b/>
        <w:smallCaps w:val="0"/>
        <w:strike w:val="0"/>
        <w:color w:val="DC291E"/>
        <w:sz w:val="22"/>
        <w:szCs w:val="22"/>
        <w:vertAlign w:val="baseline"/>
      </w:rPr>
    </w:tblStylePr>
  </w:style>
  <w:style w:type="paragraph" w:styleId="Header">
    <w:name w:val="header"/>
    <w:basedOn w:val="Normal"/>
    <w:link w:val="HeaderChar"/>
    <w:uiPriority w:val="99"/>
    <w:unhideWhenUsed/>
    <w:rsid w:val="006655C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55C4"/>
  </w:style>
  <w:style w:type="paragraph" w:styleId="Footer">
    <w:name w:val="footer"/>
    <w:basedOn w:val="Normal"/>
    <w:link w:val="FooterChar"/>
    <w:uiPriority w:val="99"/>
    <w:unhideWhenUsed/>
    <w:rsid w:val="006655C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Mike Brooks</lastModifiedBy>
  <revision>2</revision>
  <dcterms:created xsi:type="dcterms:W3CDTF">2022-06-23T01:26:00.0000000Z</dcterms:created>
  <dcterms:modified xsi:type="dcterms:W3CDTF">2022-06-23T01:26:42.4070236Z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#eedc00,12,Calibri</vt:lpwstr>
  </property>
  <property fmtid="{D5CDD505-2E9C-101B-9397-08002B2CF9AE}" pid="4" name="ClassificationContentMarkingHeaderText">
    <vt:lpwstr>RMIT Classification: Trusted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2022-06-23T01:26:15Z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e30c8271-378a-4eaf-a46b-990dfa1f7bff</vt:lpwstr>
  </property>
  <property fmtid="{D5CDD505-2E9C-101B-9397-08002B2CF9AE}" pid="11" name="MSIP_Label_8c3d088b-6243-4963-a2e2-8b321ab7f8fc_ContentBits">
    <vt:lpwstr>1</vt:lpwstr>
  </property>
</Properties>
</file>